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7F" w:rsidRPr="00A30158" w:rsidRDefault="0094197F" w:rsidP="0094197F">
      <w:pPr>
        <w:spacing w:line="259" w:lineRule="auto"/>
        <w:jc w:val="center"/>
        <w:rPr>
          <w:rFonts w:cs="Calibri"/>
          <w:sz w:val="18"/>
          <w:szCs w:val="18"/>
        </w:rPr>
      </w:pPr>
      <w:r w:rsidRPr="00A30158">
        <w:rPr>
          <w:rFonts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B591F" wp14:editId="7796EE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97F" w:rsidRPr="00D05B09" w:rsidRDefault="0094197F" w:rsidP="0094197F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 w:rsidR="00A30158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Consultation Statement</w:t>
                            </w:r>
                          </w:p>
                          <w:p w:rsidR="0094197F" w:rsidRPr="00D05B09" w:rsidRDefault="0094197F" w:rsidP="0094197F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94197F" w:rsidRPr="00546EE4" w:rsidRDefault="0094197F" w:rsidP="0094197F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94197F" w:rsidRPr="00546EE4" w:rsidRDefault="0094197F" w:rsidP="0094197F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94197F" w:rsidRPr="00546EE4" w:rsidRDefault="0094197F" w:rsidP="0094197F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94197F" w:rsidRPr="00546EE4" w:rsidRDefault="0094197F" w:rsidP="0094197F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94197F" w:rsidRPr="00546EE4" w:rsidRDefault="0094197F" w:rsidP="0094197F">
                            <w:pPr>
                              <w:spacing w:before="60"/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94197F" w:rsidRPr="00546EE4" w:rsidRDefault="0094197F" w:rsidP="009419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60" w:after="0"/>
                              <w:ind w:left="709" w:hanging="284"/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94197F" w:rsidRPr="00546EE4" w:rsidRDefault="0094197F" w:rsidP="0094197F">
                            <w:pPr>
                              <w:numPr>
                                <w:ilvl w:val="0"/>
                                <w:numId w:val="16"/>
                              </w:numPr>
                              <w:spacing w:before="60" w:after="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B5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94197F" w:rsidRPr="00D05B09" w:rsidRDefault="0094197F" w:rsidP="0094197F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 w:rsidR="00A30158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Consultation Statement</w:t>
                      </w:r>
                    </w:p>
                    <w:p w:rsidR="0094197F" w:rsidRPr="00D05B09" w:rsidRDefault="0094197F" w:rsidP="0094197F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94197F" w:rsidRPr="00546EE4" w:rsidRDefault="0094197F" w:rsidP="0094197F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94197F" w:rsidRPr="00546EE4" w:rsidRDefault="0094197F" w:rsidP="0094197F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94197F" w:rsidRPr="00546EE4" w:rsidRDefault="0094197F" w:rsidP="0094197F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94197F" w:rsidRPr="00546EE4" w:rsidRDefault="0094197F" w:rsidP="0094197F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94197F" w:rsidRPr="00546EE4" w:rsidRDefault="0094197F" w:rsidP="0094197F">
                      <w:pPr>
                        <w:spacing w:before="60"/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94197F" w:rsidRPr="00546EE4" w:rsidRDefault="0094197F" w:rsidP="009419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60" w:after="0"/>
                        <w:ind w:left="709" w:hanging="284"/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94197F" w:rsidRPr="00546EE4" w:rsidRDefault="0094197F" w:rsidP="0094197F">
                      <w:pPr>
                        <w:numPr>
                          <w:ilvl w:val="0"/>
                          <w:numId w:val="16"/>
                        </w:numPr>
                        <w:spacing w:before="60" w:after="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197F" w:rsidRPr="00A30158" w:rsidRDefault="00D60CD5" w:rsidP="00A30158">
      <w:pPr>
        <w:ind w:right="-166"/>
        <w:jc w:val="both"/>
        <w:rPr>
          <w:rFonts w:cstheme="minorHAnsi"/>
          <w:sz w:val="18"/>
          <w:szCs w:val="18"/>
        </w:rPr>
      </w:pPr>
      <w:r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4197F" w:rsidRPr="00A30158" w:rsidRDefault="0094197F" w:rsidP="0094197F">
      <w:pPr>
        <w:spacing w:before="60" w:after="60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94197F" w:rsidRPr="00A30158" w:rsidRDefault="0094197F" w:rsidP="0094197F">
      <w:pPr>
        <w:spacing w:line="259" w:lineRule="auto"/>
        <w:jc w:val="center"/>
        <w:rPr>
          <w:rFonts w:cs="Calibri"/>
          <w:b/>
          <w:sz w:val="22"/>
          <w:szCs w:val="22"/>
        </w:rPr>
      </w:pPr>
      <w:r w:rsidRPr="00A30158">
        <w:rPr>
          <w:rFonts w:cs="Calibri"/>
          <w:b/>
          <w:i/>
          <w:sz w:val="22"/>
          <w:szCs w:val="22"/>
        </w:rPr>
        <w:t>[</w:t>
      </w:r>
      <w:r w:rsidRPr="00A30158">
        <w:rPr>
          <w:rFonts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A30158">
        <w:rPr>
          <w:rFonts w:cs="Calibri"/>
          <w:b/>
          <w:i/>
          <w:sz w:val="22"/>
          <w:szCs w:val="22"/>
        </w:rPr>
        <w:t>]</w:t>
      </w:r>
    </w:p>
    <w:p w:rsidR="0094197F" w:rsidRPr="00A30158" w:rsidRDefault="0094197F" w:rsidP="0094197F">
      <w:pPr>
        <w:spacing w:line="259" w:lineRule="auto"/>
        <w:jc w:val="center"/>
        <w:rPr>
          <w:rFonts w:cs="Calibri"/>
          <w:sz w:val="18"/>
          <w:szCs w:val="18"/>
        </w:rPr>
      </w:pPr>
    </w:p>
    <w:p w:rsidR="0094197F" w:rsidRPr="00A30158" w:rsidRDefault="0094197F" w:rsidP="0094197F">
      <w:pPr>
        <w:spacing w:after="0"/>
        <w:jc w:val="center"/>
        <w:rPr>
          <w:rFonts w:cs="Tahoma"/>
          <w:sz w:val="40"/>
        </w:rPr>
      </w:pPr>
      <w:r w:rsidRPr="00A30158">
        <w:rPr>
          <w:rFonts w:cs="Tahoma"/>
          <w:sz w:val="40"/>
        </w:rPr>
        <w:t>Consultation Statement</w:t>
      </w:r>
    </w:p>
    <w:p w:rsidR="0094197F" w:rsidRPr="00A30158" w:rsidRDefault="0094197F" w:rsidP="0094197F">
      <w:pPr>
        <w:spacing w:after="0"/>
        <w:jc w:val="center"/>
        <w:rPr>
          <w:rFonts w:cs="Calibri"/>
        </w:rPr>
      </w:pPr>
    </w:p>
    <w:p w:rsidR="00DC2869" w:rsidRDefault="005550CE" w:rsidP="0057651B">
      <w:pPr>
        <w:spacing w:after="120"/>
        <w:ind w:right="-46"/>
        <w:jc w:val="both"/>
        <w:rPr>
          <w:szCs w:val="20"/>
        </w:rPr>
      </w:pPr>
      <w:r w:rsidRPr="00A30158">
        <w:rPr>
          <w:szCs w:val="20"/>
        </w:rPr>
        <w:t xml:space="preserve">At </w:t>
      </w:r>
      <w:r w:rsidR="00A30158" w:rsidRPr="00DC5B52">
        <w:rPr>
          <w:rFonts w:ascii="Calibri" w:hAnsi="Calibri" w:cs="Calibri"/>
          <w:sz w:val="22"/>
          <w:szCs w:val="22"/>
          <w:lang w:val="en-GB"/>
        </w:rPr>
        <w:t>[</w:t>
      </w:r>
      <w:r w:rsidR="00A30158" w:rsidRPr="00DC5B52">
        <w:rPr>
          <w:rFonts w:ascii="Calibri" w:hAnsi="Calibri" w:cs="Calibri"/>
          <w:sz w:val="22"/>
          <w:szCs w:val="22"/>
          <w:highlight w:val="yellow"/>
          <w:lang w:val="en-GB"/>
        </w:rPr>
        <w:t>insert name of organisation</w:t>
      </w:r>
      <w:r w:rsidR="00A30158" w:rsidRPr="00DC5B52">
        <w:rPr>
          <w:rFonts w:ascii="Calibri" w:hAnsi="Calibri" w:cs="Calibri"/>
          <w:sz w:val="22"/>
          <w:szCs w:val="22"/>
          <w:lang w:val="en-GB"/>
        </w:rPr>
        <w:t>]</w:t>
      </w:r>
      <w:r w:rsidRPr="00A30158">
        <w:rPr>
          <w:szCs w:val="20"/>
        </w:rPr>
        <w:t>, we are c</w:t>
      </w:r>
      <w:r w:rsidR="00DC2869" w:rsidRPr="00A30158">
        <w:rPr>
          <w:szCs w:val="20"/>
        </w:rPr>
        <w:t xml:space="preserve">ommitted to protecting the health and safety of </w:t>
      </w:r>
      <w:r w:rsidRPr="00A30158">
        <w:rPr>
          <w:szCs w:val="20"/>
        </w:rPr>
        <w:t>our</w:t>
      </w:r>
      <w:r w:rsidR="00DC2869" w:rsidRPr="00A30158">
        <w:rPr>
          <w:szCs w:val="20"/>
        </w:rPr>
        <w:t xml:space="preserve"> workers</w:t>
      </w:r>
      <w:r w:rsidRPr="00A30158">
        <w:rPr>
          <w:szCs w:val="20"/>
        </w:rPr>
        <w:t>. We recognise the importance of consultation, giving every worker the opportunity to actively participate in workplace safety</w:t>
      </w:r>
      <w:r w:rsidR="00D60CD5">
        <w:rPr>
          <w:szCs w:val="20"/>
        </w:rPr>
        <w:t xml:space="preserve"> issues affecting their work</w:t>
      </w:r>
      <w:bookmarkStart w:id="0" w:name="_GoBack"/>
      <w:bookmarkEnd w:id="0"/>
      <w:r w:rsidRPr="00A30158">
        <w:rPr>
          <w:szCs w:val="20"/>
        </w:rPr>
        <w:t xml:space="preserve">. </w:t>
      </w:r>
    </w:p>
    <w:p w:rsidR="0083745C" w:rsidRPr="00A30158" w:rsidRDefault="0083745C" w:rsidP="0057651B">
      <w:pPr>
        <w:spacing w:after="120"/>
        <w:ind w:right="-46"/>
        <w:jc w:val="both"/>
        <w:rPr>
          <w:szCs w:val="20"/>
        </w:rPr>
      </w:pPr>
    </w:p>
    <w:p w:rsidR="005550CE" w:rsidRPr="00A30158" w:rsidRDefault="005550CE" w:rsidP="0057651B">
      <w:pPr>
        <w:spacing w:after="120"/>
        <w:ind w:right="-46"/>
        <w:jc w:val="both"/>
        <w:rPr>
          <w:szCs w:val="20"/>
        </w:rPr>
      </w:pPr>
      <w:r w:rsidRPr="00A30158">
        <w:rPr>
          <w:szCs w:val="20"/>
        </w:rPr>
        <w:t>Participation in workplace safety includes:</w:t>
      </w:r>
    </w:p>
    <w:p w:rsidR="005550CE" w:rsidRPr="00A30158" w:rsidRDefault="005550CE" w:rsidP="0057651B">
      <w:pPr>
        <w:pStyle w:val="ListParagraph"/>
        <w:numPr>
          <w:ilvl w:val="0"/>
          <w:numId w:val="15"/>
        </w:numPr>
        <w:tabs>
          <w:tab w:val="left" w:pos="426"/>
        </w:tabs>
        <w:spacing w:after="120"/>
        <w:ind w:left="426" w:right="-45" w:hanging="426"/>
        <w:contextualSpacing w:val="0"/>
        <w:jc w:val="both"/>
        <w:rPr>
          <w:szCs w:val="20"/>
        </w:rPr>
      </w:pPr>
      <w:r w:rsidRPr="00A30158">
        <w:rPr>
          <w:szCs w:val="20"/>
        </w:rPr>
        <w:t>Being informed of business changes that may affect safety.</w:t>
      </w:r>
    </w:p>
    <w:p w:rsidR="005550CE" w:rsidRPr="00A30158" w:rsidRDefault="005550CE" w:rsidP="0057651B">
      <w:pPr>
        <w:pStyle w:val="ListParagraph"/>
        <w:numPr>
          <w:ilvl w:val="0"/>
          <w:numId w:val="15"/>
        </w:numPr>
        <w:tabs>
          <w:tab w:val="left" w:pos="426"/>
        </w:tabs>
        <w:spacing w:after="120"/>
        <w:ind w:left="426" w:right="-45" w:hanging="426"/>
        <w:contextualSpacing w:val="0"/>
        <w:jc w:val="both"/>
        <w:rPr>
          <w:szCs w:val="20"/>
        </w:rPr>
      </w:pPr>
      <w:r w:rsidRPr="00A30158">
        <w:rPr>
          <w:szCs w:val="20"/>
        </w:rPr>
        <w:t>Participating in important safety decisions.</w:t>
      </w:r>
    </w:p>
    <w:p w:rsidR="005550CE" w:rsidRPr="00A30158" w:rsidRDefault="005550CE" w:rsidP="0057651B">
      <w:pPr>
        <w:pStyle w:val="ListParagraph"/>
        <w:numPr>
          <w:ilvl w:val="0"/>
          <w:numId w:val="15"/>
        </w:numPr>
        <w:tabs>
          <w:tab w:val="left" w:pos="426"/>
        </w:tabs>
        <w:spacing w:after="120"/>
        <w:ind w:left="426" w:right="-45" w:hanging="426"/>
        <w:contextualSpacing w:val="0"/>
        <w:jc w:val="both"/>
        <w:rPr>
          <w:szCs w:val="20"/>
        </w:rPr>
      </w:pPr>
      <w:r w:rsidRPr="00A30158">
        <w:rPr>
          <w:szCs w:val="20"/>
        </w:rPr>
        <w:t>Being included in risk assessments and safe work process development.</w:t>
      </w:r>
    </w:p>
    <w:p w:rsidR="005550CE" w:rsidRPr="00A30158" w:rsidRDefault="005550CE" w:rsidP="0057651B">
      <w:pPr>
        <w:pStyle w:val="ListParagraph"/>
        <w:numPr>
          <w:ilvl w:val="0"/>
          <w:numId w:val="15"/>
        </w:numPr>
        <w:tabs>
          <w:tab w:val="left" w:pos="426"/>
        </w:tabs>
        <w:spacing w:after="120"/>
        <w:ind w:left="426" w:right="-45" w:hanging="426"/>
        <w:contextualSpacing w:val="0"/>
        <w:jc w:val="both"/>
        <w:rPr>
          <w:szCs w:val="20"/>
        </w:rPr>
      </w:pPr>
      <w:r w:rsidRPr="00A30158">
        <w:rPr>
          <w:szCs w:val="20"/>
        </w:rPr>
        <w:t>Being involved in the investigation of safety incidents.</w:t>
      </w:r>
    </w:p>
    <w:p w:rsidR="005550CE" w:rsidRPr="00A30158" w:rsidRDefault="005550CE" w:rsidP="0057651B">
      <w:pPr>
        <w:pStyle w:val="ListParagraph"/>
        <w:numPr>
          <w:ilvl w:val="0"/>
          <w:numId w:val="15"/>
        </w:numPr>
        <w:tabs>
          <w:tab w:val="left" w:pos="426"/>
        </w:tabs>
        <w:spacing w:after="120"/>
        <w:ind w:left="426" w:right="-45" w:hanging="426"/>
        <w:contextualSpacing w:val="0"/>
        <w:jc w:val="both"/>
        <w:rPr>
          <w:szCs w:val="20"/>
        </w:rPr>
      </w:pPr>
      <w:r w:rsidRPr="00A30158">
        <w:rPr>
          <w:szCs w:val="20"/>
        </w:rPr>
        <w:t xml:space="preserve">Being involved in finding solutions to safety issues. </w:t>
      </w:r>
    </w:p>
    <w:p w:rsidR="0083745C" w:rsidRDefault="0083745C" w:rsidP="0057651B">
      <w:pPr>
        <w:spacing w:after="120"/>
        <w:jc w:val="both"/>
        <w:rPr>
          <w:szCs w:val="20"/>
        </w:rPr>
      </w:pPr>
    </w:p>
    <w:p w:rsidR="006E2062" w:rsidRDefault="005550CE" w:rsidP="0057651B">
      <w:pPr>
        <w:spacing w:after="120"/>
        <w:jc w:val="both"/>
        <w:rPr>
          <w:szCs w:val="20"/>
        </w:rPr>
      </w:pPr>
      <w:r w:rsidRPr="00A30158">
        <w:rPr>
          <w:szCs w:val="20"/>
        </w:rPr>
        <w:t xml:space="preserve">We review our consultation arrangements every two years. At present, our agreed consultation methods include: </w:t>
      </w:r>
    </w:p>
    <w:p w:rsidR="005550CE" w:rsidRPr="00A30158" w:rsidRDefault="005550CE" w:rsidP="0057651B">
      <w:pPr>
        <w:spacing w:after="120"/>
        <w:jc w:val="both"/>
        <w:rPr>
          <w:szCs w:val="20"/>
        </w:rPr>
      </w:pPr>
      <w:r w:rsidRPr="006E2062">
        <w:rPr>
          <w:szCs w:val="20"/>
        </w:rPr>
        <w:t>[</w:t>
      </w:r>
      <w:r w:rsidRPr="006E2062">
        <w:rPr>
          <w:szCs w:val="20"/>
          <w:shd w:val="clear" w:color="auto" w:fill="9CC2E5"/>
        </w:rPr>
        <w:t xml:space="preserve">Delete ones not relevant – add </w:t>
      </w:r>
      <w:r w:rsidR="00B45C66" w:rsidRPr="006E2062">
        <w:rPr>
          <w:szCs w:val="20"/>
          <w:shd w:val="clear" w:color="auto" w:fill="9CC2E5"/>
        </w:rPr>
        <w:t>others as required to be very specific</w:t>
      </w:r>
      <w:r w:rsidRPr="006E2062">
        <w:rPr>
          <w:szCs w:val="20"/>
        </w:rPr>
        <w:t>]</w:t>
      </w:r>
    </w:p>
    <w:p w:rsidR="00B45C66" w:rsidRPr="00A30158" w:rsidRDefault="00B45C66" w:rsidP="0057651B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120"/>
        <w:ind w:left="426" w:hanging="426"/>
        <w:contextualSpacing w:val="0"/>
      </w:pPr>
      <w:r w:rsidRPr="00A30158">
        <w:t>Monthly Safety Committee Meetings.</w:t>
      </w:r>
    </w:p>
    <w:p w:rsidR="00B45C66" w:rsidRPr="00A30158" w:rsidRDefault="00B45C66" w:rsidP="0057651B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120"/>
        <w:ind w:left="426" w:hanging="426"/>
        <w:contextualSpacing w:val="0"/>
      </w:pPr>
      <w:r w:rsidRPr="00A30158">
        <w:t>Health and Safety Representatives.</w:t>
      </w:r>
    </w:p>
    <w:p w:rsidR="00DC2869" w:rsidRPr="00A30158" w:rsidRDefault="00B45C66" w:rsidP="0057651B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120"/>
        <w:ind w:left="426" w:hanging="426"/>
        <w:contextualSpacing w:val="0"/>
      </w:pPr>
      <w:r w:rsidRPr="00A30158">
        <w:t>Monthly Safety Team Meetings.</w:t>
      </w:r>
    </w:p>
    <w:p w:rsidR="00DC2869" w:rsidRPr="00A30158" w:rsidRDefault="00B45C66" w:rsidP="0057651B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120"/>
        <w:ind w:left="426" w:hanging="426"/>
        <w:contextualSpacing w:val="0"/>
      </w:pPr>
      <w:r w:rsidRPr="00A30158">
        <w:t>Weekly Safety Meetings.</w:t>
      </w:r>
    </w:p>
    <w:p w:rsidR="00B45C66" w:rsidRPr="00A30158" w:rsidRDefault="00B45C66" w:rsidP="0057651B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120"/>
        <w:ind w:left="426" w:hanging="426"/>
        <w:contextualSpacing w:val="0"/>
      </w:pPr>
      <w:r w:rsidRPr="00A30158">
        <w:t>Weekly Toolbox Talks.</w:t>
      </w:r>
    </w:p>
    <w:p w:rsidR="00B45C66" w:rsidRPr="00A30158" w:rsidRDefault="00B45C66" w:rsidP="0057651B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120"/>
        <w:ind w:left="426" w:hanging="426"/>
        <w:contextualSpacing w:val="0"/>
      </w:pPr>
      <w:r w:rsidRPr="00A30158">
        <w:t>Health and Safety Noticeboard.</w:t>
      </w:r>
    </w:p>
    <w:p w:rsidR="00B45C66" w:rsidRPr="00A30158" w:rsidRDefault="00B45C66" w:rsidP="0057651B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120"/>
        <w:ind w:left="426" w:hanging="426"/>
        <w:contextualSpacing w:val="0"/>
      </w:pPr>
      <w:r w:rsidRPr="00A30158">
        <w:t>Hazard and Risk Management Program.</w:t>
      </w:r>
    </w:p>
    <w:p w:rsidR="0083745C" w:rsidRDefault="0083745C" w:rsidP="0057651B">
      <w:pPr>
        <w:spacing w:after="120"/>
        <w:jc w:val="both"/>
      </w:pPr>
    </w:p>
    <w:p w:rsidR="00B45C66" w:rsidRPr="00A30158" w:rsidRDefault="00B45C66" w:rsidP="0057651B">
      <w:pPr>
        <w:spacing w:after="120"/>
        <w:jc w:val="both"/>
      </w:pPr>
      <w:r w:rsidRPr="00A30158">
        <w:lastRenderedPageBreak/>
        <w:t xml:space="preserve">In addition to the above consultation methods, all workers are encouraged to report safety issues to their direct managers. </w:t>
      </w:r>
    </w:p>
    <w:p w:rsidR="00DC2869" w:rsidRDefault="00DC2869" w:rsidP="0057651B">
      <w:pPr>
        <w:spacing w:after="120"/>
        <w:jc w:val="both"/>
      </w:pPr>
      <w:r w:rsidRPr="00A30158">
        <w:t>Management will follow-up these concerns so they are suitably investigated and discussed with workers to obtain, where possible, an agreed resolution.</w:t>
      </w:r>
    </w:p>
    <w:p w:rsidR="0006730C" w:rsidRDefault="0006730C" w:rsidP="0057651B">
      <w:pPr>
        <w:spacing w:after="120"/>
        <w:jc w:val="both"/>
      </w:pPr>
    </w:p>
    <w:p w:rsidR="005504E9" w:rsidRDefault="005504E9" w:rsidP="0057651B">
      <w:pPr>
        <w:spacing w:after="120"/>
        <w:jc w:val="both"/>
      </w:pPr>
    </w:p>
    <w:p w:rsidR="0006730C" w:rsidRPr="00A30158" w:rsidRDefault="0006730C" w:rsidP="0057651B">
      <w:pPr>
        <w:spacing w:after="120"/>
        <w:jc w:val="both"/>
      </w:pPr>
    </w:p>
    <w:p w:rsidR="006C6B5B" w:rsidRPr="007A0478" w:rsidRDefault="0006730C" w:rsidP="006C6B5B">
      <w:pPr>
        <w:rPr>
          <w:b/>
          <w:sz w:val="22"/>
          <w:szCs w:val="22"/>
          <w:lang w:val="en-GB"/>
        </w:rPr>
      </w:pPr>
      <w:r w:rsidRPr="00DC5B52">
        <w:rPr>
          <w:rFonts w:ascii="Calibri" w:hAnsi="Calibri" w:cs="Calibri"/>
          <w:sz w:val="22"/>
          <w:szCs w:val="22"/>
          <w:lang w:val="en-GB"/>
        </w:rPr>
        <w:t>[</w:t>
      </w:r>
      <w:r w:rsidR="005504E9">
        <w:rPr>
          <w:rFonts w:ascii="Calibri" w:hAnsi="Calibri" w:cs="Calibri"/>
          <w:sz w:val="22"/>
          <w:szCs w:val="22"/>
          <w:highlight w:val="yellow"/>
          <w:lang w:val="en-GB"/>
        </w:rPr>
        <w:t>Insert N</w:t>
      </w:r>
      <w:r w:rsidRPr="00DC5B52">
        <w:rPr>
          <w:rFonts w:ascii="Calibri" w:hAnsi="Calibri" w:cs="Calibri"/>
          <w:sz w:val="22"/>
          <w:szCs w:val="22"/>
          <w:highlight w:val="yellow"/>
          <w:lang w:val="en-GB"/>
        </w:rPr>
        <w:t>ame</w:t>
      </w:r>
      <w:r w:rsidRPr="00DC5B52">
        <w:rPr>
          <w:rFonts w:ascii="Calibri" w:hAnsi="Calibri" w:cs="Calibri"/>
          <w:sz w:val="22"/>
          <w:szCs w:val="22"/>
          <w:lang w:val="en-GB"/>
        </w:rPr>
        <w:t>]</w:t>
      </w:r>
    </w:p>
    <w:p w:rsidR="0006730C" w:rsidRPr="007A0478" w:rsidRDefault="0006730C" w:rsidP="0006730C">
      <w:pPr>
        <w:rPr>
          <w:b/>
          <w:sz w:val="22"/>
          <w:szCs w:val="22"/>
          <w:lang w:val="en-GB"/>
        </w:rPr>
      </w:pPr>
      <w:r w:rsidRPr="00DC5B52">
        <w:rPr>
          <w:rFonts w:ascii="Calibri" w:hAnsi="Calibri" w:cs="Calibri"/>
          <w:sz w:val="22"/>
          <w:szCs w:val="22"/>
          <w:lang w:val="en-GB"/>
        </w:rPr>
        <w:t>[</w:t>
      </w:r>
      <w:r w:rsidR="005504E9">
        <w:rPr>
          <w:rFonts w:ascii="Calibri" w:hAnsi="Calibri" w:cs="Calibri"/>
          <w:sz w:val="22"/>
          <w:szCs w:val="22"/>
          <w:highlight w:val="yellow"/>
          <w:lang w:val="en-GB"/>
        </w:rPr>
        <w:t>I</w:t>
      </w:r>
      <w:r w:rsidRPr="00DC5B52">
        <w:rPr>
          <w:rFonts w:ascii="Calibri" w:hAnsi="Calibri" w:cs="Calibri"/>
          <w:sz w:val="22"/>
          <w:szCs w:val="22"/>
          <w:highlight w:val="yellow"/>
          <w:lang w:val="en-GB"/>
        </w:rPr>
        <w:t>nser</w:t>
      </w:r>
      <w:r w:rsidR="005504E9">
        <w:rPr>
          <w:rFonts w:ascii="Calibri" w:hAnsi="Calibri" w:cs="Calibri"/>
          <w:sz w:val="22"/>
          <w:szCs w:val="22"/>
          <w:highlight w:val="yellow"/>
          <w:lang w:val="en-GB"/>
        </w:rPr>
        <w:t>t Title</w:t>
      </w:r>
      <w:r w:rsidRPr="00DC5B52">
        <w:rPr>
          <w:rFonts w:ascii="Calibri" w:hAnsi="Calibri" w:cs="Calibri"/>
          <w:sz w:val="22"/>
          <w:szCs w:val="22"/>
          <w:lang w:val="en-GB"/>
        </w:rPr>
        <w:t>]</w:t>
      </w:r>
    </w:p>
    <w:p w:rsidR="006C6B5B" w:rsidRDefault="006C6B5B" w:rsidP="006C6B5B">
      <w:pPr>
        <w:rPr>
          <w:b/>
          <w:sz w:val="22"/>
          <w:szCs w:val="22"/>
          <w:lang w:val="en-GB"/>
        </w:rPr>
      </w:pPr>
    </w:p>
    <w:p w:rsidR="005504E9" w:rsidRPr="007A0478" w:rsidRDefault="005504E9" w:rsidP="005504E9">
      <w:pPr>
        <w:rPr>
          <w:b/>
          <w:sz w:val="22"/>
          <w:szCs w:val="22"/>
          <w:lang w:val="en-GB"/>
        </w:rPr>
      </w:pPr>
      <w:r w:rsidRPr="00DC5B52">
        <w:rPr>
          <w:rFonts w:ascii="Calibri" w:hAnsi="Calibri" w:cs="Calibri"/>
          <w:sz w:val="22"/>
          <w:szCs w:val="22"/>
          <w:lang w:val="en-GB"/>
        </w:rPr>
        <w:t>[</w:t>
      </w:r>
      <w:r>
        <w:rPr>
          <w:rFonts w:ascii="Calibri" w:hAnsi="Calibri" w:cs="Calibri"/>
          <w:sz w:val="22"/>
          <w:szCs w:val="22"/>
          <w:highlight w:val="yellow"/>
          <w:lang w:val="en-GB"/>
        </w:rPr>
        <w:t>I</w:t>
      </w:r>
      <w:r w:rsidRPr="00DC5B52">
        <w:rPr>
          <w:rFonts w:ascii="Calibri" w:hAnsi="Calibri" w:cs="Calibri"/>
          <w:sz w:val="22"/>
          <w:szCs w:val="22"/>
          <w:highlight w:val="yellow"/>
          <w:lang w:val="en-GB"/>
        </w:rPr>
        <w:t xml:space="preserve">nsert </w:t>
      </w:r>
      <w:r>
        <w:rPr>
          <w:rFonts w:ascii="Calibri" w:hAnsi="Calibri" w:cs="Calibri"/>
          <w:sz w:val="22"/>
          <w:szCs w:val="22"/>
          <w:highlight w:val="yellow"/>
          <w:lang w:val="en-GB"/>
        </w:rPr>
        <w:t>Date</w:t>
      </w:r>
      <w:r w:rsidRPr="00DC5B52">
        <w:rPr>
          <w:rFonts w:ascii="Calibri" w:hAnsi="Calibri" w:cs="Calibri"/>
          <w:sz w:val="22"/>
          <w:szCs w:val="22"/>
          <w:lang w:val="en-GB"/>
        </w:rPr>
        <w:t>]</w:t>
      </w:r>
    </w:p>
    <w:p w:rsidR="006C6B5B" w:rsidRPr="007A0478" w:rsidRDefault="006C6B5B" w:rsidP="006C6B5B">
      <w:pPr>
        <w:rPr>
          <w:b/>
          <w:sz w:val="22"/>
          <w:szCs w:val="22"/>
          <w:lang w:val="en-GB"/>
        </w:rPr>
      </w:pPr>
    </w:p>
    <w:p w:rsidR="00885330" w:rsidRPr="00A30158" w:rsidRDefault="00885330" w:rsidP="0057651B">
      <w:pPr>
        <w:pStyle w:val="DefaultText"/>
        <w:ind w:right="2363"/>
        <w:rPr>
          <w:rFonts w:eastAsia="Calibri"/>
        </w:rPr>
      </w:pPr>
    </w:p>
    <w:sectPr w:rsidR="00885330" w:rsidRPr="00A30158" w:rsidSect="009B600A">
      <w:headerReference w:type="default" r:id="rId7"/>
      <w:footerReference w:type="default" r:id="rId8"/>
      <w:footerReference w:type="first" r:id="rId9"/>
      <w:pgSz w:w="11906" w:h="16838"/>
      <w:pgMar w:top="992" w:right="1134" w:bottom="567" w:left="144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1F" w:rsidRDefault="00BC471F" w:rsidP="00F01264">
      <w:pPr>
        <w:spacing w:after="0"/>
      </w:pPr>
      <w:r>
        <w:separator/>
      </w:r>
    </w:p>
  </w:endnote>
  <w:endnote w:type="continuationSeparator" w:id="0">
    <w:p w:rsidR="00BC471F" w:rsidRDefault="00BC471F" w:rsidP="00F01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5C" w:rsidRPr="009D722A" w:rsidRDefault="0083745C" w:rsidP="0083745C">
    <w:pPr>
      <w:pStyle w:val="Footer"/>
      <w:pBdr>
        <w:top w:val="single" w:sz="4" w:space="4" w:color="auto"/>
      </w:pBdr>
      <w:tabs>
        <w:tab w:val="clear" w:pos="4513"/>
        <w:tab w:val="center" w:pos="4536"/>
        <w:tab w:val="right" w:pos="9639"/>
      </w:tabs>
      <w:jc w:val="center"/>
      <w:rPr>
        <w:rFonts w:cstheme="minorHAnsi"/>
        <w:sz w:val="14"/>
        <w:szCs w:val="14"/>
      </w:rPr>
    </w:pPr>
    <w:r w:rsidRPr="009D722A">
      <w:rPr>
        <w:rFonts w:cstheme="minorHAnsi"/>
        <w:sz w:val="14"/>
        <w:szCs w:val="14"/>
      </w:rPr>
      <w:tab/>
      <w:t xml:space="preserve">Page </w:t>
    </w:r>
    <w:r w:rsidRPr="009D722A">
      <w:rPr>
        <w:rFonts w:cstheme="minorHAnsi"/>
        <w:sz w:val="14"/>
        <w:szCs w:val="14"/>
      </w:rPr>
      <w:fldChar w:fldCharType="begin"/>
    </w:r>
    <w:r w:rsidRPr="009D722A">
      <w:rPr>
        <w:rFonts w:cstheme="minorHAnsi"/>
        <w:sz w:val="14"/>
        <w:szCs w:val="14"/>
      </w:rPr>
      <w:instrText xml:space="preserve"> PAGE   \* MERGEFORMAT </w:instrText>
    </w:r>
    <w:r w:rsidRPr="009D722A">
      <w:rPr>
        <w:rFonts w:cstheme="minorHAnsi"/>
        <w:sz w:val="14"/>
        <w:szCs w:val="14"/>
      </w:rPr>
      <w:fldChar w:fldCharType="separate"/>
    </w:r>
    <w:r w:rsidR="00D60CD5">
      <w:rPr>
        <w:rFonts w:cstheme="minorHAnsi"/>
        <w:noProof/>
        <w:sz w:val="14"/>
        <w:szCs w:val="14"/>
      </w:rPr>
      <w:t>2</w:t>
    </w:r>
    <w:r w:rsidRPr="009D722A">
      <w:rPr>
        <w:rFonts w:cstheme="minorHAnsi"/>
        <w:noProof/>
        <w:sz w:val="14"/>
        <w:szCs w:val="14"/>
      </w:rPr>
      <w:fldChar w:fldCharType="end"/>
    </w:r>
    <w:r w:rsidRPr="009D722A">
      <w:rPr>
        <w:rFonts w:cstheme="minorHAnsi"/>
        <w:noProof/>
        <w:sz w:val="14"/>
        <w:szCs w:val="14"/>
      </w:rPr>
      <w:tab/>
      <w:t xml:space="preserve">V1: </w:t>
    </w:r>
    <w:r>
      <w:rPr>
        <w:rFonts w:cstheme="minorHAnsi"/>
        <w:noProof/>
        <w:sz w:val="14"/>
        <w:szCs w:val="14"/>
      </w:rPr>
      <w:t>November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7F" w:rsidRPr="009D722A" w:rsidRDefault="0094197F" w:rsidP="0094197F">
    <w:pPr>
      <w:pStyle w:val="Footer"/>
      <w:pBdr>
        <w:top w:val="single" w:sz="4" w:space="4" w:color="auto"/>
      </w:pBdr>
      <w:tabs>
        <w:tab w:val="clear" w:pos="4513"/>
        <w:tab w:val="center" w:pos="4536"/>
        <w:tab w:val="right" w:pos="9639"/>
      </w:tabs>
      <w:jc w:val="center"/>
      <w:rPr>
        <w:rFonts w:cstheme="minorHAnsi"/>
        <w:sz w:val="14"/>
        <w:szCs w:val="14"/>
      </w:rPr>
    </w:pPr>
    <w:r w:rsidRPr="009D722A">
      <w:rPr>
        <w:rFonts w:cstheme="minorHAnsi"/>
        <w:sz w:val="14"/>
        <w:szCs w:val="14"/>
      </w:rPr>
      <w:tab/>
      <w:t xml:space="preserve">Page </w:t>
    </w:r>
    <w:r w:rsidRPr="009D722A">
      <w:rPr>
        <w:rFonts w:cstheme="minorHAnsi"/>
        <w:sz w:val="14"/>
        <w:szCs w:val="14"/>
      </w:rPr>
      <w:fldChar w:fldCharType="begin"/>
    </w:r>
    <w:r w:rsidRPr="009D722A">
      <w:rPr>
        <w:rFonts w:cstheme="minorHAnsi"/>
        <w:sz w:val="14"/>
        <w:szCs w:val="14"/>
      </w:rPr>
      <w:instrText xml:space="preserve"> PAGE   \* MERGEFORMAT </w:instrText>
    </w:r>
    <w:r w:rsidRPr="009D722A">
      <w:rPr>
        <w:rFonts w:cstheme="minorHAnsi"/>
        <w:sz w:val="14"/>
        <w:szCs w:val="14"/>
      </w:rPr>
      <w:fldChar w:fldCharType="separate"/>
    </w:r>
    <w:r w:rsidR="0083745C">
      <w:rPr>
        <w:rFonts w:cstheme="minorHAnsi"/>
        <w:noProof/>
        <w:sz w:val="14"/>
        <w:szCs w:val="14"/>
      </w:rPr>
      <w:t>1</w:t>
    </w:r>
    <w:r w:rsidRPr="009D722A">
      <w:rPr>
        <w:rFonts w:cstheme="minorHAnsi"/>
        <w:noProof/>
        <w:sz w:val="14"/>
        <w:szCs w:val="14"/>
      </w:rPr>
      <w:fldChar w:fldCharType="end"/>
    </w:r>
    <w:r w:rsidRPr="009D722A">
      <w:rPr>
        <w:rFonts w:cstheme="minorHAnsi"/>
        <w:noProof/>
        <w:sz w:val="14"/>
        <w:szCs w:val="14"/>
      </w:rPr>
      <w:tab/>
      <w:t xml:space="preserve">V1: </w:t>
    </w:r>
    <w:r>
      <w:rPr>
        <w:rFonts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1F" w:rsidRDefault="00BC471F" w:rsidP="00F01264">
      <w:pPr>
        <w:spacing w:after="0"/>
      </w:pPr>
      <w:r>
        <w:separator/>
      </w:r>
    </w:p>
  </w:footnote>
  <w:footnote w:type="continuationSeparator" w:id="0">
    <w:p w:rsidR="00BC471F" w:rsidRDefault="00BC471F" w:rsidP="00F012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DC" w:rsidRDefault="006C78DC" w:rsidP="006C78DC">
    <w:pPr>
      <w:jc w:val="right"/>
      <w:rPr>
        <w:rFonts w:ascii="Calibri" w:hAnsi="Calibri" w:cs="Calibri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9826744"/>
    <w:multiLevelType w:val="hybridMultilevel"/>
    <w:tmpl w:val="E6640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7AEB"/>
    <w:multiLevelType w:val="hybridMultilevel"/>
    <w:tmpl w:val="209A0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D7685"/>
    <w:multiLevelType w:val="hybridMultilevel"/>
    <w:tmpl w:val="183E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282A"/>
    <w:multiLevelType w:val="hybridMultilevel"/>
    <w:tmpl w:val="2E3CFE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2AC0"/>
    <w:multiLevelType w:val="hybridMultilevel"/>
    <w:tmpl w:val="A942F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3DB0"/>
    <w:multiLevelType w:val="hybridMultilevel"/>
    <w:tmpl w:val="9DA41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50E2A"/>
    <w:multiLevelType w:val="hybridMultilevel"/>
    <w:tmpl w:val="0D2A8AA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A74C04"/>
    <w:multiLevelType w:val="hybridMultilevel"/>
    <w:tmpl w:val="BE2C1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A6642"/>
    <w:multiLevelType w:val="hybridMultilevel"/>
    <w:tmpl w:val="05DC2D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30409"/>
    <w:multiLevelType w:val="hybridMultilevel"/>
    <w:tmpl w:val="C982FF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7277A"/>
    <w:multiLevelType w:val="hybridMultilevel"/>
    <w:tmpl w:val="78302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D61"/>
    <w:multiLevelType w:val="hybridMultilevel"/>
    <w:tmpl w:val="B47C6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13876"/>
    <w:multiLevelType w:val="hybridMultilevel"/>
    <w:tmpl w:val="89260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AB7"/>
    <w:multiLevelType w:val="hybridMultilevel"/>
    <w:tmpl w:val="2E3CFE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C7D03"/>
    <w:multiLevelType w:val="hybridMultilevel"/>
    <w:tmpl w:val="1EC011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4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64"/>
    <w:rsid w:val="0000034B"/>
    <w:rsid w:val="00016E8C"/>
    <w:rsid w:val="00034EC4"/>
    <w:rsid w:val="000424F7"/>
    <w:rsid w:val="0006730C"/>
    <w:rsid w:val="00113F93"/>
    <w:rsid w:val="001460A8"/>
    <w:rsid w:val="001C45BD"/>
    <w:rsid w:val="001D769C"/>
    <w:rsid w:val="00256BAB"/>
    <w:rsid w:val="002C7AF4"/>
    <w:rsid w:val="002E4370"/>
    <w:rsid w:val="003A7D4E"/>
    <w:rsid w:val="003B518F"/>
    <w:rsid w:val="003F3B19"/>
    <w:rsid w:val="0044269B"/>
    <w:rsid w:val="0046203A"/>
    <w:rsid w:val="004A104C"/>
    <w:rsid w:val="004B012A"/>
    <w:rsid w:val="004C6F6D"/>
    <w:rsid w:val="00506FC8"/>
    <w:rsid w:val="0052087A"/>
    <w:rsid w:val="00536793"/>
    <w:rsid w:val="005504E9"/>
    <w:rsid w:val="00550BD8"/>
    <w:rsid w:val="005550CE"/>
    <w:rsid w:val="0055530A"/>
    <w:rsid w:val="0057651B"/>
    <w:rsid w:val="00603F51"/>
    <w:rsid w:val="0062004C"/>
    <w:rsid w:val="006A0322"/>
    <w:rsid w:val="006C02AE"/>
    <w:rsid w:val="006C6B5B"/>
    <w:rsid w:val="006C78DC"/>
    <w:rsid w:val="006E2062"/>
    <w:rsid w:val="006F7FEB"/>
    <w:rsid w:val="00726E02"/>
    <w:rsid w:val="007347AE"/>
    <w:rsid w:val="00764D51"/>
    <w:rsid w:val="00784256"/>
    <w:rsid w:val="00811162"/>
    <w:rsid w:val="008211B9"/>
    <w:rsid w:val="0083745C"/>
    <w:rsid w:val="00885330"/>
    <w:rsid w:val="008C6401"/>
    <w:rsid w:val="008D4EB9"/>
    <w:rsid w:val="008E7DBC"/>
    <w:rsid w:val="0094197F"/>
    <w:rsid w:val="0095420E"/>
    <w:rsid w:val="0098296C"/>
    <w:rsid w:val="00984293"/>
    <w:rsid w:val="009A210C"/>
    <w:rsid w:val="009B600A"/>
    <w:rsid w:val="009C2178"/>
    <w:rsid w:val="00A30158"/>
    <w:rsid w:val="00A369FB"/>
    <w:rsid w:val="00A57933"/>
    <w:rsid w:val="00A8539A"/>
    <w:rsid w:val="00AA5E32"/>
    <w:rsid w:val="00B45C66"/>
    <w:rsid w:val="00B62C19"/>
    <w:rsid w:val="00B81411"/>
    <w:rsid w:val="00BA0630"/>
    <w:rsid w:val="00BC471F"/>
    <w:rsid w:val="00BF6096"/>
    <w:rsid w:val="00C53329"/>
    <w:rsid w:val="00C546C2"/>
    <w:rsid w:val="00C57A5C"/>
    <w:rsid w:val="00CB1B0C"/>
    <w:rsid w:val="00CD3A26"/>
    <w:rsid w:val="00CF3E66"/>
    <w:rsid w:val="00D26A9F"/>
    <w:rsid w:val="00D52599"/>
    <w:rsid w:val="00D60CD5"/>
    <w:rsid w:val="00D7489B"/>
    <w:rsid w:val="00DA33D2"/>
    <w:rsid w:val="00DB165C"/>
    <w:rsid w:val="00DB40F4"/>
    <w:rsid w:val="00DC2869"/>
    <w:rsid w:val="00E55B34"/>
    <w:rsid w:val="00E60F55"/>
    <w:rsid w:val="00E61C3E"/>
    <w:rsid w:val="00F01264"/>
    <w:rsid w:val="00F54F33"/>
    <w:rsid w:val="00F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927A21-4326-405F-9928-54AC213D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64"/>
    <w:pPr>
      <w:spacing w:after="8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26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264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01264"/>
    <w:pPr>
      <w:ind w:left="720"/>
      <w:contextualSpacing/>
    </w:pPr>
  </w:style>
  <w:style w:type="paragraph" w:styleId="NoSpacing">
    <w:name w:val="No Spacing"/>
    <w:uiPriority w:val="1"/>
    <w:qFormat/>
    <w:rsid w:val="006C78DC"/>
    <w:pPr>
      <w:spacing w:after="0" w:line="240" w:lineRule="auto"/>
    </w:pPr>
    <w:rPr>
      <w:rFonts w:ascii="Arial" w:eastAsia="Calibri" w:hAnsi="Arial" w:cs="Arial"/>
      <w:spacing w:val="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012A"/>
    <w:rPr>
      <w:rFonts w:eastAsia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26E02"/>
    <w:pPr>
      <w:spacing w:after="120"/>
      <w:jc w:val="both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726E02"/>
    <w:rPr>
      <w:rFonts w:eastAsia="Times New Roman" w:cs="Times New Roman"/>
      <w:b/>
      <w:sz w:val="24"/>
      <w:szCs w:val="20"/>
    </w:rPr>
  </w:style>
  <w:style w:type="paragraph" w:customStyle="1" w:styleId="DefaultText">
    <w:name w:val="Default Text"/>
    <w:basedOn w:val="Normal"/>
    <w:rsid w:val="00726E02"/>
    <w:pPr>
      <w:spacing w:after="120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2</cp:revision>
  <cp:lastPrinted>2017-11-22T04:01:00Z</cp:lastPrinted>
  <dcterms:created xsi:type="dcterms:W3CDTF">2017-12-06T04:31:00Z</dcterms:created>
  <dcterms:modified xsi:type="dcterms:W3CDTF">2017-12-06T04:31:00Z</dcterms:modified>
</cp:coreProperties>
</file>